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07" w:rsidRDefault="006C0E07" w:rsidP="00AF6ECA">
      <w:pPr>
        <w:jc w:val="center"/>
        <w:rPr>
          <w:rFonts w:ascii="Calibri Light" w:hAnsi="Calibri Light"/>
          <w:sz w:val="32"/>
          <w:szCs w:val="32"/>
        </w:rPr>
      </w:pPr>
    </w:p>
    <w:p w:rsidR="00241451" w:rsidRPr="00AF6ECA" w:rsidRDefault="00241451" w:rsidP="00AF6ECA">
      <w:pPr>
        <w:jc w:val="center"/>
        <w:rPr>
          <w:rFonts w:ascii="Calibri Light" w:hAnsi="Calibri Light"/>
          <w:sz w:val="32"/>
          <w:szCs w:val="32"/>
        </w:rPr>
      </w:pPr>
      <w:proofErr w:type="spellStart"/>
      <w:r w:rsidRPr="00AF6ECA">
        <w:rPr>
          <w:rFonts w:ascii="Calibri Light" w:hAnsi="Calibri Light"/>
          <w:sz w:val="32"/>
          <w:szCs w:val="32"/>
        </w:rPr>
        <w:t>Mohsen</w:t>
      </w:r>
      <w:proofErr w:type="spellEnd"/>
      <w:r w:rsidRPr="00AF6ECA">
        <w:rPr>
          <w:rFonts w:ascii="Calibri Light" w:hAnsi="Calibri Light"/>
          <w:sz w:val="32"/>
          <w:szCs w:val="32"/>
        </w:rPr>
        <w:t xml:space="preserve"> </w:t>
      </w:r>
      <w:proofErr w:type="spellStart"/>
      <w:r w:rsidRPr="00AF6ECA">
        <w:rPr>
          <w:rFonts w:ascii="Calibri Light" w:hAnsi="Calibri Light"/>
          <w:sz w:val="32"/>
          <w:szCs w:val="32"/>
        </w:rPr>
        <w:t>Baghernejad</w:t>
      </w:r>
      <w:proofErr w:type="spellEnd"/>
      <w:r w:rsidRPr="00AF6ECA">
        <w:rPr>
          <w:rFonts w:ascii="Calibri Light" w:hAnsi="Calibri Light"/>
          <w:sz w:val="32"/>
          <w:szCs w:val="32"/>
        </w:rPr>
        <w:t xml:space="preserve"> </w:t>
      </w:r>
      <w:proofErr w:type="spellStart"/>
      <w:r w:rsidRPr="00AF6ECA">
        <w:rPr>
          <w:rFonts w:ascii="Calibri Light" w:hAnsi="Calibri Light"/>
          <w:sz w:val="32"/>
          <w:szCs w:val="32"/>
        </w:rPr>
        <w:t>Moghanjooghi</w:t>
      </w:r>
      <w:proofErr w:type="spellEnd"/>
    </w:p>
    <w:p w:rsidR="00AF6ECA" w:rsidRPr="00AF6ECA" w:rsidRDefault="00AF6ECA" w:rsidP="00AF6ECA">
      <w:pPr>
        <w:jc w:val="center"/>
        <w:rPr>
          <w:rFonts w:ascii="Calibri Light" w:hAnsi="Calibri Light"/>
          <w:b/>
          <w:sz w:val="32"/>
          <w:szCs w:val="32"/>
        </w:rPr>
      </w:pPr>
      <w:r w:rsidRPr="00AF6ECA">
        <w:rPr>
          <w:rFonts w:ascii="Calibri Light" w:hAnsi="Calibri Light"/>
          <w:b/>
          <w:sz w:val="32"/>
          <w:szCs w:val="32"/>
        </w:rPr>
        <w:t>Primavera</w:t>
      </w:r>
    </w:p>
    <w:p w:rsidR="006C0E07" w:rsidRDefault="006C0E07" w:rsidP="00241451">
      <w:pPr>
        <w:rPr>
          <w:rFonts w:ascii="Calibri Light" w:hAnsi="Calibri Light"/>
          <w:lang w:val="en-US"/>
        </w:rPr>
      </w:pPr>
    </w:p>
    <w:p w:rsidR="00241451" w:rsidRPr="00AF6ECA" w:rsidRDefault="00241451" w:rsidP="00241451">
      <w:pPr>
        <w:rPr>
          <w:rFonts w:ascii="Calibri Light" w:hAnsi="Calibri Light"/>
          <w:lang w:val="en-US"/>
        </w:rPr>
      </w:pPr>
      <w:bookmarkStart w:id="0" w:name="_GoBack"/>
      <w:bookmarkEnd w:id="0"/>
      <w:proofErr w:type="spellStart"/>
      <w:r w:rsidRPr="00AF6ECA">
        <w:rPr>
          <w:rFonts w:ascii="Calibri Light" w:hAnsi="Calibri Light"/>
          <w:lang w:val="en-US"/>
        </w:rPr>
        <w:t>Tehran,Iran</w:t>
      </w:r>
      <w:proofErr w:type="spellEnd"/>
      <w:r w:rsidRPr="00AF6ECA">
        <w:rPr>
          <w:rFonts w:ascii="Calibri Light" w:hAnsi="Calibri Light"/>
          <w:lang w:val="en-US"/>
        </w:rPr>
        <w:t xml:space="preserve"> 1988</w:t>
      </w:r>
    </w:p>
    <w:p w:rsidR="00FD5A6D" w:rsidRPr="00AF6ECA" w:rsidRDefault="00241451" w:rsidP="00FD5A6D">
      <w:pPr>
        <w:jc w:val="both"/>
        <w:rPr>
          <w:rFonts w:ascii="Calibri Light" w:hAnsi="Calibri Light"/>
        </w:rPr>
      </w:pPr>
      <w:r w:rsidRPr="00AF6ECA">
        <w:rPr>
          <w:rFonts w:ascii="Calibri Light" w:hAnsi="Calibri Light"/>
        </w:rPr>
        <w:t xml:space="preserve">Primavera è una mostra che non vuole e non deve  essere raccontata o svelata prima di essere vista. La reazione del fruitore deve primeggiare su qualsiasi testo scritto. </w:t>
      </w:r>
    </w:p>
    <w:p w:rsidR="00FD5A6D" w:rsidRPr="00AF6ECA" w:rsidRDefault="00FD5A6D" w:rsidP="00FD5A6D">
      <w:pPr>
        <w:jc w:val="both"/>
        <w:rPr>
          <w:rFonts w:ascii="Calibri Light" w:hAnsi="Calibri Light"/>
        </w:rPr>
      </w:pPr>
      <w:r w:rsidRPr="00AF6ECA">
        <w:rPr>
          <w:rFonts w:ascii="Calibri Light" w:hAnsi="Calibri Light"/>
        </w:rPr>
        <w:t xml:space="preserve">Il giovane e promettente artista persiano usa nel suo lavoro la scrittura che accompagna materiali edili che appartengono al nostro quotidiano. L’installazione coincide con il capodanno persiano, conosciuto come </w:t>
      </w:r>
      <w:proofErr w:type="spellStart"/>
      <w:r w:rsidRPr="007C72A5">
        <w:rPr>
          <w:rFonts w:ascii="Calibri Light" w:hAnsi="Calibri Light"/>
          <w:i/>
        </w:rPr>
        <w:t>Nowruz</w:t>
      </w:r>
      <w:proofErr w:type="spellEnd"/>
      <w:r w:rsidRPr="007C72A5">
        <w:rPr>
          <w:rFonts w:ascii="Calibri Light" w:hAnsi="Calibri Light"/>
          <w:i/>
        </w:rPr>
        <w:t xml:space="preserve"> o </w:t>
      </w:r>
      <w:proofErr w:type="spellStart"/>
      <w:r w:rsidRPr="007C72A5">
        <w:rPr>
          <w:rFonts w:ascii="Calibri Light" w:hAnsi="Calibri Light"/>
          <w:i/>
        </w:rPr>
        <w:t>Navroz</w:t>
      </w:r>
      <w:proofErr w:type="spellEnd"/>
      <w:r w:rsidRPr="00AF6ECA">
        <w:rPr>
          <w:rFonts w:ascii="Calibri Light" w:hAnsi="Calibri Light"/>
        </w:rPr>
        <w:t xml:space="preserve"> che ricorre ogni anno in concomitanza con l'equinozio di inizio primavera,</w:t>
      </w:r>
      <w:r w:rsidRPr="00AF6ECA">
        <w:rPr>
          <w:rFonts w:ascii="Calibri Light" w:hAnsi="Calibri Light"/>
        </w:rPr>
        <w:t xml:space="preserve"> </w:t>
      </w:r>
      <w:r w:rsidRPr="00AF6ECA">
        <w:rPr>
          <w:rFonts w:ascii="Calibri Light" w:hAnsi="Calibri Light"/>
        </w:rPr>
        <w:t xml:space="preserve">sinonimo di grande rinnovamento. </w:t>
      </w:r>
    </w:p>
    <w:p w:rsidR="007C72A5" w:rsidRDefault="007C72A5" w:rsidP="00FD5A6D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it-IT"/>
        </w:rPr>
        <w:drawing>
          <wp:inline distT="0" distB="0" distL="0" distR="0">
            <wp:extent cx="6120130" cy="97548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7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A6D" w:rsidRPr="00AF6ECA" w:rsidRDefault="00FD5A6D" w:rsidP="00FD5A6D">
      <w:pPr>
        <w:jc w:val="both"/>
        <w:rPr>
          <w:rFonts w:ascii="Calibri Light" w:hAnsi="Calibri Light"/>
        </w:rPr>
      </w:pPr>
      <w:r w:rsidRPr="00AF6ECA">
        <w:rPr>
          <w:rFonts w:ascii="Calibri Light" w:hAnsi="Calibri Light"/>
        </w:rPr>
        <w:t xml:space="preserve">Una lastra di cenere nasce sotto nuove spoglie e si unisce ad una installazione di </w:t>
      </w:r>
      <w:r w:rsidR="002A5991" w:rsidRPr="00AF6ECA">
        <w:rPr>
          <w:rFonts w:ascii="Calibri Light" w:hAnsi="Calibri Light"/>
        </w:rPr>
        <w:t xml:space="preserve">cemento e legno simboleggiando un momento privato tra due persone in cui una terza interviene col giudizio impresso su legno. La scrittura è un elemento primordiale, lo stile di </w:t>
      </w:r>
      <w:proofErr w:type="spellStart"/>
      <w:r w:rsidR="002A5991" w:rsidRPr="00AF6ECA">
        <w:rPr>
          <w:rFonts w:ascii="Calibri Light" w:hAnsi="Calibri Light"/>
        </w:rPr>
        <w:t>Mohosen</w:t>
      </w:r>
      <w:proofErr w:type="spellEnd"/>
      <w:r w:rsidR="002A5991" w:rsidRPr="00AF6ECA">
        <w:rPr>
          <w:rFonts w:ascii="Calibri Light" w:hAnsi="Calibri Light"/>
        </w:rPr>
        <w:t xml:space="preserve"> è caratterizzato da una inclinazione verso destra delle lettere e da un uso equilibrato </w:t>
      </w:r>
      <w:r w:rsidR="0046361A" w:rsidRPr="00AF6ECA">
        <w:rPr>
          <w:rFonts w:ascii="Calibri Light" w:hAnsi="Calibri Light"/>
        </w:rPr>
        <w:t xml:space="preserve">delle linee curve e dritte. La frase, le parole sono scavata nel muro che incidono ed identificano una preferenza, dove solo chi osserva e legge potrà interpretare il tutto. A lui la scelta, non esiste un giusto o </w:t>
      </w:r>
      <w:r w:rsidR="007C72A5">
        <w:rPr>
          <w:rFonts w:ascii="Calibri Light" w:hAnsi="Calibri Light"/>
        </w:rPr>
        <w:t xml:space="preserve">un </w:t>
      </w:r>
      <w:r w:rsidR="0046361A" w:rsidRPr="00AF6ECA">
        <w:rPr>
          <w:rFonts w:ascii="Calibri Light" w:hAnsi="Calibri Light"/>
        </w:rPr>
        <w:t xml:space="preserve">sbagliato, la decisione è arbitraria.  Come complemento di arredo, nello spazio di </w:t>
      </w:r>
      <w:proofErr w:type="spellStart"/>
      <w:r w:rsidR="0046361A" w:rsidRPr="00AF6ECA">
        <w:rPr>
          <w:rFonts w:ascii="Calibri Light" w:hAnsi="Calibri Light"/>
        </w:rPr>
        <w:t>Mohosen</w:t>
      </w:r>
      <w:proofErr w:type="spellEnd"/>
      <w:r w:rsidR="0046361A" w:rsidRPr="00AF6ECA">
        <w:rPr>
          <w:rFonts w:ascii="Calibri Light" w:hAnsi="Calibri Light"/>
        </w:rPr>
        <w:t xml:space="preserve">, una pianta in cemento ed un profumo di acqua di rose di Damasco chiude il percorso visivo intimo insegnandoci cosa significa essere liberi.  </w:t>
      </w:r>
    </w:p>
    <w:p w:rsidR="00241451" w:rsidRPr="00241451" w:rsidRDefault="00241451" w:rsidP="00241451"/>
    <w:p w:rsidR="00241451" w:rsidRPr="00241451" w:rsidRDefault="00241451" w:rsidP="00241451"/>
    <w:p w:rsidR="00241451" w:rsidRPr="00241451" w:rsidRDefault="00241451" w:rsidP="00241451"/>
    <w:p w:rsidR="00241451" w:rsidRPr="00241451" w:rsidRDefault="00241451" w:rsidP="00241451">
      <w:r w:rsidRPr="00241451">
        <w:t xml:space="preserve"> </w:t>
      </w:r>
    </w:p>
    <w:p w:rsidR="00241451" w:rsidRPr="00241451" w:rsidRDefault="00241451" w:rsidP="00241451"/>
    <w:p w:rsidR="00241451" w:rsidRPr="00241451" w:rsidRDefault="00241451"/>
    <w:p w:rsidR="00CD5514" w:rsidRDefault="00CD5514"/>
    <w:sectPr w:rsidR="00CD55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94"/>
    <w:rsid w:val="00241451"/>
    <w:rsid w:val="002A5991"/>
    <w:rsid w:val="00373994"/>
    <w:rsid w:val="0046361A"/>
    <w:rsid w:val="006B13B8"/>
    <w:rsid w:val="006C0E07"/>
    <w:rsid w:val="007C72A5"/>
    <w:rsid w:val="00AF6ECA"/>
    <w:rsid w:val="00CD5514"/>
    <w:rsid w:val="00FD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2018-03-31T12:41:00Z</dcterms:created>
  <dcterms:modified xsi:type="dcterms:W3CDTF">2018-03-31T12:42:00Z</dcterms:modified>
</cp:coreProperties>
</file>